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71" w:rsidRDefault="00DB71AF">
      <w:pPr>
        <w:spacing w:after="80" w:line="240" w:lineRule="auto"/>
        <w:ind w:left="936" w:right="782" w:firstLine="0"/>
        <w:jc w:val="center"/>
      </w:pPr>
      <w:r>
        <w:rPr>
          <w:b/>
          <w:sz w:val="36"/>
        </w:rPr>
        <w:t xml:space="preserve">Informace o povinném předškolním vzdělávání určené pro zákonné zástupce dětí </w:t>
      </w:r>
    </w:p>
    <w:p w:rsidR="00A02C71" w:rsidRDefault="00DB71AF">
      <w:pPr>
        <w:spacing w:after="147"/>
        <w:ind w:left="87"/>
        <w:jc w:val="left"/>
      </w:pPr>
      <w:r>
        <w:rPr>
          <w:u w:val="single" w:color="000000"/>
        </w:rPr>
        <w:t xml:space="preserve">Pro děti, které do 31. srpna </w:t>
      </w:r>
      <w:bookmarkStart w:id="0" w:name="_GoBack"/>
      <w:bookmarkEnd w:id="0"/>
      <w:r>
        <w:rPr>
          <w:u w:val="single" w:color="000000"/>
        </w:rPr>
        <w:t xml:space="preserve"> dosáhnou věku pěti let, je od 1. září 2017 předškolní vzdělávání</w:t>
      </w:r>
      <w:r>
        <w:t xml:space="preserve"> </w:t>
      </w:r>
      <w:r>
        <w:rPr>
          <w:u w:val="single" w:color="000000"/>
        </w:rPr>
        <w:t>povinné.</w:t>
      </w:r>
      <w:r>
        <w:rPr>
          <w:sz w:val="22"/>
        </w:rPr>
        <w:t xml:space="preserve"> </w:t>
      </w:r>
      <w:r>
        <w:t xml:space="preserve">Tato povinnost se vztahuje: </w:t>
      </w:r>
    </w:p>
    <w:p w:rsidR="00A02C71" w:rsidRDefault="00DB71AF">
      <w:pPr>
        <w:numPr>
          <w:ilvl w:val="0"/>
          <w:numId w:val="1"/>
        </w:numPr>
        <w:ind w:right="356" w:firstLine="0"/>
        <w:jc w:val="left"/>
      </w:pPr>
      <w:r>
        <w:t xml:space="preserve">na státní občany České republiky (ČR), kteří pobývají na území ČR déle než 90 dnů, </w:t>
      </w:r>
    </w:p>
    <w:p w:rsidR="00A02C71" w:rsidRDefault="00DB71AF">
      <w:pPr>
        <w:numPr>
          <w:ilvl w:val="0"/>
          <w:numId w:val="1"/>
        </w:numPr>
        <w:spacing w:after="83" w:line="270" w:lineRule="auto"/>
        <w:ind w:right="356" w:firstLine="0"/>
        <w:jc w:val="left"/>
      </w:pPr>
      <w:r>
        <w:t>a na občany jiného členského státu Evropské unie, kteří pobývají v ČR déle než 90 dnů, -</w:t>
      </w:r>
      <w:r>
        <w:rPr>
          <w:rFonts w:ascii="Arial CE" w:eastAsia="Arial CE" w:hAnsi="Arial CE" w:cs="Arial CE"/>
        </w:rPr>
        <w:t xml:space="preserve"> </w:t>
      </w:r>
      <w:r>
        <w:rPr>
          <w:rFonts w:ascii="Arial CE" w:eastAsia="Arial CE" w:hAnsi="Arial CE" w:cs="Arial CE"/>
        </w:rPr>
        <w:tab/>
      </w:r>
      <w:r>
        <w:t xml:space="preserve">na jiné cizince oprávněné pobývat v ČR trvale nebo přechodně po dobu delší než 90 </w:t>
      </w:r>
      <w:r>
        <w:t>dnů, -</w:t>
      </w:r>
      <w:r>
        <w:rPr>
          <w:rFonts w:ascii="Arial CE" w:eastAsia="Arial CE" w:hAnsi="Arial CE" w:cs="Arial CE"/>
        </w:rPr>
        <w:t xml:space="preserve"> </w:t>
      </w:r>
      <w:r>
        <w:rPr>
          <w:rFonts w:ascii="Arial CE" w:eastAsia="Arial CE" w:hAnsi="Arial CE" w:cs="Arial CE"/>
        </w:rPr>
        <w:tab/>
      </w:r>
      <w:r>
        <w:t xml:space="preserve">na účastníky řízení o udělení mezinárodní ochrany. </w:t>
      </w:r>
    </w:p>
    <w:p w:rsidR="00A02C71" w:rsidRDefault="00DB71AF">
      <w:pPr>
        <w:spacing w:after="110"/>
        <w:ind w:left="87"/>
      </w:pPr>
      <w:r>
        <w:t xml:space="preserve">Pokud ještě dítě do mateřské školy nedochází, musí ho zákonný zástupce přihlásit ve spádové nebo jím vybrané mateřské škole v termínu zápisu. </w:t>
      </w:r>
    </w:p>
    <w:p w:rsidR="00A02C71" w:rsidRDefault="00DB71AF">
      <w:pPr>
        <w:spacing w:after="110"/>
        <w:ind w:left="87"/>
      </w:pPr>
      <w:r>
        <w:t>Nepřihlášení dítěte nebo zanedbání péče o povinné pře</w:t>
      </w:r>
      <w:r>
        <w:t xml:space="preserve">dškolní vzdělávání je považováno za přestupek.  </w:t>
      </w:r>
    </w:p>
    <w:p w:rsidR="00A02C71" w:rsidRDefault="00DB71AF">
      <w:pPr>
        <w:spacing w:after="106"/>
        <w:ind w:left="87"/>
      </w:pPr>
      <w:r>
        <w:t xml:space="preserve">Povinné předškolní vzdělávání se nevztahuje na děti s hlubokým mentálním postižením. </w:t>
      </w:r>
    </w:p>
    <w:p w:rsidR="00A02C71" w:rsidRDefault="00DB71AF">
      <w:pPr>
        <w:spacing w:after="133" w:line="259" w:lineRule="auto"/>
        <w:ind w:left="77" w:firstLine="0"/>
        <w:jc w:val="left"/>
      </w:pPr>
      <w:r>
        <w:rPr>
          <w:b/>
        </w:rPr>
        <w:t xml:space="preserve">Postup přijímání k předškolnímu vzdělávání: </w:t>
      </w:r>
    </w:p>
    <w:p w:rsidR="00A02C71" w:rsidRDefault="00DB71AF">
      <w:pPr>
        <w:numPr>
          <w:ilvl w:val="0"/>
          <w:numId w:val="2"/>
        </w:numPr>
        <w:ind w:hanging="360"/>
        <w:jc w:val="left"/>
      </w:pPr>
      <w:r>
        <w:rPr>
          <w:u w:val="single" w:color="000000"/>
        </w:rPr>
        <w:t xml:space="preserve">Zákonný zástupce se rozhodne, v jaké mateřské škole požádá o přijetí dítěte </w:t>
      </w:r>
      <w:r>
        <w:rPr>
          <w:u w:val="single" w:color="000000"/>
        </w:rPr>
        <w:t>k předškolnímu</w:t>
      </w:r>
      <w:r>
        <w:t xml:space="preserve"> </w:t>
      </w:r>
      <w:r>
        <w:rPr>
          <w:u w:val="single" w:color="000000"/>
        </w:rPr>
        <w:t>vzdělávání.</w:t>
      </w:r>
      <w:r>
        <w:t xml:space="preserve"> Přednostně bude dítě čtyřleté a starší dítě přijato ve spádové mateřské škole. Školský obvod pro spádovou mateřskou školu určuje zřizovatel školy – obec – v obecně závazné vyhlášce obce, o vymezení školských obvodů spádové mateřs</w:t>
      </w:r>
      <w:r>
        <w:t xml:space="preserve">ké školy. </w:t>
      </w:r>
    </w:p>
    <w:p w:rsidR="00A02C71" w:rsidRDefault="00DB71AF">
      <w:pPr>
        <w:numPr>
          <w:ilvl w:val="0"/>
          <w:numId w:val="2"/>
        </w:numPr>
        <w:spacing w:after="10"/>
        <w:ind w:hanging="360"/>
        <w:jc w:val="left"/>
      </w:pPr>
      <w:r>
        <w:rPr>
          <w:u w:val="single" w:color="000000"/>
        </w:rPr>
        <w:t>Zápis k předškolnímu vzdělávání se koná v období od 2. května do 16. května 2017.</w:t>
      </w:r>
      <w:r>
        <w:t xml:space="preserve"> </w:t>
      </w:r>
    </w:p>
    <w:p w:rsidR="00A02C71" w:rsidRDefault="00DB71AF">
      <w:pPr>
        <w:ind w:left="370"/>
      </w:pPr>
      <w:r>
        <w:t xml:space="preserve">Přesné datum a místo stanoví ředitel konkrétní mateřské školy a spolu s kritérii pro přijímání je zveřejní způsobem v místě obvyklým (např. zveřejní </w:t>
      </w:r>
      <w:r>
        <w:t xml:space="preserve">na webových stránkách nebo vývěskách mateřské školy, na webových stránkách zřizovatele školy apod.). </w:t>
      </w:r>
    </w:p>
    <w:p w:rsidR="00A02C71" w:rsidRDefault="00DB71AF">
      <w:pPr>
        <w:numPr>
          <w:ilvl w:val="0"/>
          <w:numId w:val="2"/>
        </w:numPr>
        <w:spacing w:after="10"/>
        <w:ind w:hanging="360"/>
        <w:jc w:val="left"/>
      </w:pPr>
      <w:r>
        <w:rPr>
          <w:u w:val="single" w:color="000000"/>
        </w:rPr>
        <w:t>Zákonný zástupce podá žádost o přijetí dítěte k předškolnímu vzdělávání.</w:t>
      </w:r>
      <w:r>
        <w:t xml:space="preserve"> </w:t>
      </w:r>
    </w:p>
    <w:p w:rsidR="00A02C71" w:rsidRDefault="00DB71AF">
      <w:pPr>
        <w:spacing w:after="0" w:line="241" w:lineRule="auto"/>
        <w:ind w:left="360" w:right="5" w:firstLine="0"/>
      </w:pPr>
      <w:r>
        <w:t xml:space="preserve">Náležitosti žádosti jsou: </w:t>
      </w:r>
      <w:r>
        <w:rPr>
          <w:i/>
        </w:rPr>
        <w:t>jméno a příjmení žadatele (dítěte), jeho datum narozen</w:t>
      </w:r>
      <w:r>
        <w:rPr>
          <w:i/>
        </w:rPr>
        <w:t>í, místo trvalého pobytu, popřípadě jinou adresu pro doručování, označení správního orgánu, jemuž je žádost určena (konkrétní mateřská škola)</w:t>
      </w:r>
      <w:r>
        <w:t>. Dále uvede zákonný zástupce</w:t>
      </w:r>
      <w:r>
        <w:rPr>
          <w:i/>
        </w:rPr>
        <w:t>: jméno a příjmení tohoto zástupce, místo trvalého pobytu tohoto zástupce, popřípadě j</w:t>
      </w:r>
      <w:r>
        <w:rPr>
          <w:i/>
        </w:rPr>
        <w:t xml:space="preserve">inou adresu pro doručování. </w:t>
      </w:r>
    </w:p>
    <w:p w:rsidR="00A02C71" w:rsidRDefault="00DB71AF">
      <w:pPr>
        <w:ind w:left="370"/>
      </w:pPr>
      <w:r>
        <w:t>Zastupuje-li dítě jiná osoba než jeho zákonný zástupce musí doložit své oprávnění dítě zastupovat. Zákonný zástupce nemusí dokládat u dětí, pro které je vzdělávání povinné, že se dítě podrobilo stanoveným pravidelným očkováním.</w:t>
      </w:r>
      <w:r>
        <w:t xml:space="preserve"> </w:t>
      </w:r>
    </w:p>
    <w:p w:rsidR="00A02C71" w:rsidRDefault="00DB71AF">
      <w:pPr>
        <w:numPr>
          <w:ilvl w:val="0"/>
          <w:numId w:val="2"/>
        </w:numPr>
        <w:spacing w:after="31"/>
        <w:ind w:hanging="360"/>
        <w:jc w:val="left"/>
      </w:pPr>
      <w:r>
        <w:rPr>
          <w:u w:val="single" w:color="000000"/>
        </w:rPr>
        <w:t>O přijetí dítěte do mateřské školy rozhoduje ředitel konkrétní školy ve správním řízení</w:t>
      </w:r>
      <w:r>
        <w:t xml:space="preserve"> bezodkladně, nejpozději do 30 dnů nebo do 60 dnů ve složitějších případech. </w:t>
      </w:r>
    </w:p>
    <w:p w:rsidR="00A02C71" w:rsidRDefault="00DB71AF">
      <w:pPr>
        <w:numPr>
          <w:ilvl w:val="0"/>
          <w:numId w:val="2"/>
        </w:numPr>
        <w:spacing w:after="31"/>
        <w:ind w:hanging="360"/>
        <w:jc w:val="left"/>
      </w:pPr>
      <w:r>
        <w:rPr>
          <w:u w:val="single" w:color="000000"/>
        </w:rPr>
        <w:t>Povinné předškolní vzdělávání má formu pravidelné denní docházky v pracovních dnech</w:t>
      </w:r>
      <w:r>
        <w:t xml:space="preserve">: </w:t>
      </w:r>
    </w:p>
    <w:p w:rsidR="00A02C71" w:rsidRDefault="00DB71AF">
      <w:pPr>
        <w:numPr>
          <w:ilvl w:val="1"/>
          <w:numId w:val="2"/>
        </w:numPr>
        <w:ind w:hanging="360"/>
      </w:pPr>
      <w:r>
        <w:t>v m</w:t>
      </w:r>
      <w:r>
        <w:t xml:space="preserve">ateřské škole zapsané v rejstříku škol a školských zařízení, </w:t>
      </w:r>
    </w:p>
    <w:p w:rsidR="00A02C71" w:rsidRDefault="00DB71AF">
      <w:pPr>
        <w:numPr>
          <w:ilvl w:val="1"/>
          <w:numId w:val="2"/>
        </w:numPr>
        <w:ind w:hanging="360"/>
      </w:pPr>
      <w:r>
        <w:t xml:space="preserve">po dobu 4 souvislých hodin denně, </w:t>
      </w:r>
    </w:p>
    <w:p w:rsidR="00A02C71" w:rsidRDefault="00DB71AF">
      <w:pPr>
        <w:numPr>
          <w:ilvl w:val="1"/>
          <w:numId w:val="2"/>
        </w:numPr>
        <w:spacing w:after="0" w:line="259" w:lineRule="auto"/>
        <w:ind w:hanging="360"/>
      </w:pPr>
      <w:r>
        <w:t xml:space="preserve">začátek povinné doby ředitel školy stanoví mezi 7. a 9. hodinou a uvede ve školním řádu. </w:t>
      </w:r>
    </w:p>
    <w:p w:rsidR="00A02C71" w:rsidRDefault="00DB71AF">
      <w:pPr>
        <w:spacing w:after="62" w:line="259" w:lineRule="auto"/>
        <w:ind w:left="797" w:firstLine="0"/>
        <w:jc w:val="left"/>
      </w:pPr>
      <w:r>
        <w:rPr>
          <w:sz w:val="16"/>
        </w:rPr>
        <w:t xml:space="preserve"> </w:t>
      </w:r>
    </w:p>
    <w:p w:rsidR="00A02C71" w:rsidRDefault="00DB71AF">
      <w:pPr>
        <w:spacing w:after="31"/>
        <w:ind w:left="370"/>
        <w:jc w:val="left"/>
      </w:pPr>
      <w:r>
        <w:rPr>
          <w:u w:val="single" w:color="000000"/>
        </w:rPr>
        <w:t>Jiné možné způsoby plnění povinného předškolního vzdělávání dítěte</w:t>
      </w:r>
      <w:r>
        <w:t>:</w:t>
      </w:r>
      <w:r>
        <w:t xml:space="preserve"> </w:t>
      </w:r>
    </w:p>
    <w:p w:rsidR="00A02C71" w:rsidRDefault="00DB71AF">
      <w:pPr>
        <w:numPr>
          <w:ilvl w:val="1"/>
          <w:numId w:val="2"/>
        </w:numPr>
        <w:ind w:hanging="360"/>
      </w:pPr>
      <w:r>
        <w:rPr>
          <w:b/>
        </w:rPr>
        <w:t>individuální vzdělávání dítěte</w:t>
      </w:r>
      <w:r>
        <w:t xml:space="preserve"> – oznámí zákonný zástupce písemně v době zápisu (vzor oznámení je přílohou), nejpozději do konce května (pokud se bude individuálně vzdělávat po převážnou část, nebo celý školní rok), uskutečňuje se následně bez docházky dí</w:t>
      </w:r>
      <w:r>
        <w:t xml:space="preserve">těte do mateřské školy; informace poskytne ředitel konkrétní školy. Povinností zákonného zástupce je zajistit účast dítěte u ověření úrovně osvojování očekávaných výstupů v jednotlivých </w:t>
      </w:r>
      <w:r>
        <w:lastRenderedPageBreak/>
        <w:t>oblastech dle Rámcového vzdělávacího programu pro předškolní vzděláván</w:t>
      </w:r>
      <w:r>
        <w:t xml:space="preserve">í v mateřské škole (nejedná se o zkoušku), rodič pouze obdrží doporučení pro další postup při vzdělávání.  </w:t>
      </w:r>
    </w:p>
    <w:p w:rsidR="00A02C71" w:rsidRDefault="00DB71AF">
      <w:pPr>
        <w:ind w:left="807"/>
      </w:pPr>
      <w:r>
        <w:t xml:space="preserve">Dítě může být vzděláváno doma rodičem, jinou osobou, nebo může navštěvovat jiné zařízení než je mateřská škola.  </w:t>
      </w:r>
    </w:p>
    <w:p w:rsidR="00A02C71" w:rsidRDefault="00DB71AF">
      <w:pPr>
        <w:numPr>
          <w:ilvl w:val="1"/>
          <w:numId w:val="2"/>
        </w:numPr>
        <w:ind w:hanging="360"/>
      </w:pPr>
      <w:r>
        <w:rPr>
          <w:b/>
        </w:rPr>
        <w:t>vzdělávání v přípravné třídě zákla</w:t>
      </w:r>
      <w:r>
        <w:rPr>
          <w:b/>
        </w:rPr>
        <w:t xml:space="preserve">dní školy </w:t>
      </w:r>
      <w:r>
        <w:t>(určené pouze pro děti s uděleným odkladem školní docházky)</w:t>
      </w:r>
      <w:r>
        <w:rPr>
          <w:b/>
        </w:rPr>
        <w:t xml:space="preserve"> a ve třídě přípravného stupně základní školy speciální </w:t>
      </w:r>
      <w:r>
        <w:t>- informace podá ředitel konkrétní základní školy nebo základní školy speciální; zákonný zástupce musí přijetí oznámit ve spádové m</w:t>
      </w:r>
      <w:r>
        <w:t xml:space="preserve">ateřské škole; </w:t>
      </w:r>
    </w:p>
    <w:p w:rsidR="00A02C71" w:rsidRDefault="00DB71AF">
      <w:pPr>
        <w:numPr>
          <w:ilvl w:val="1"/>
          <w:numId w:val="2"/>
        </w:numPr>
        <w:ind w:hanging="360"/>
      </w:pPr>
      <w:r>
        <w:rPr>
          <w:b/>
        </w:rPr>
        <w:t>vzdělávání v zahraniční škole na území České republiky</w:t>
      </w:r>
      <w:r>
        <w:t xml:space="preserve">, ve které ministerstvo povolilo plnění povinné školní docházky; zákonný zástupce musí přijetí oznámit ve spádové mateřské škole. </w:t>
      </w:r>
    </w:p>
    <w:p w:rsidR="00A02C71" w:rsidRDefault="00DB71AF">
      <w:pPr>
        <w:numPr>
          <w:ilvl w:val="0"/>
          <w:numId w:val="2"/>
        </w:numPr>
        <w:spacing w:after="89"/>
        <w:ind w:hanging="360"/>
        <w:jc w:val="left"/>
      </w:pPr>
      <w:r>
        <w:rPr>
          <w:u w:val="single" w:color="000000"/>
        </w:rPr>
        <w:t>Povinné předškolní vzdělávání trvá případně i ve školním roce, pro který byl dítěti povolen</w:t>
      </w:r>
      <w:r>
        <w:t xml:space="preserve"> </w:t>
      </w:r>
      <w:r>
        <w:rPr>
          <w:u w:val="single" w:color="000000"/>
        </w:rPr>
        <w:t>odklad povinné školní docházky a je ukončeno až začátkem plnění povinné školní docházky.</w:t>
      </w:r>
      <w:r>
        <w:t xml:space="preserve">  </w:t>
      </w:r>
    </w:p>
    <w:p w:rsidR="00A02C71" w:rsidRDefault="00DB71AF">
      <w:pPr>
        <w:spacing w:after="98" w:line="259" w:lineRule="auto"/>
        <w:ind w:left="0" w:right="255" w:firstLine="0"/>
        <w:jc w:val="right"/>
      </w:pPr>
      <w:r>
        <w:rPr>
          <w:sz w:val="22"/>
        </w:rPr>
        <w:t xml:space="preserve">Kontaktní adresa pro dotazy: </w:t>
      </w:r>
      <w:r>
        <w:rPr>
          <w:color w:val="0563C1"/>
          <w:sz w:val="22"/>
          <w:u w:val="single" w:color="0563C1"/>
        </w:rPr>
        <w:t>ms@msmt.cz</w:t>
      </w:r>
      <w:r>
        <w:rPr>
          <w:sz w:val="22"/>
        </w:rPr>
        <w:t xml:space="preserve">  </w:t>
      </w:r>
    </w:p>
    <w:p w:rsidR="00A02C71" w:rsidRDefault="00DB71AF">
      <w:pPr>
        <w:spacing w:after="0" w:line="259" w:lineRule="auto"/>
        <w:ind w:left="1701" w:firstLine="0"/>
        <w:jc w:val="center"/>
      </w:pPr>
      <w:r>
        <w:rPr>
          <w:sz w:val="22"/>
        </w:rPr>
        <w:t xml:space="preserve"> </w:t>
      </w:r>
    </w:p>
    <w:sectPr w:rsidR="00A02C71">
      <w:pgSz w:w="11906" w:h="16838"/>
      <w:pgMar w:top="955" w:right="1073" w:bottom="1150" w:left="10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2305B"/>
    <w:multiLevelType w:val="hybridMultilevel"/>
    <w:tmpl w:val="A7D64524"/>
    <w:lvl w:ilvl="0" w:tplc="E402DAF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FEF74C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14ACDA">
      <w:start w:val="1"/>
      <w:numFmt w:val="bullet"/>
      <w:lvlText w:val="▪"/>
      <w:lvlJc w:val="left"/>
      <w:pPr>
        <w:ind w:left="1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E1CC2">
      <w:start w:val="1"/>
      <w:numFmt w:val="bullet"/>
      <w:lvlText w:val="•"/>
      <w:lvlJc w:val="left"/>
      <w:pPr>
        <w:ind w:left="2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A6489E">
      <w:start w:val="1"/>
      <w:numFmt w:val="bullet"/>
      <w:lvlText w:val="o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81F90">
      <w:start w:val="1"/>
      <w:numFmt w:val="bullet"/>
      <w:lvlText w:val="▪"/>
      <w:lvlJc w:val="left"/>
      <w:pPr>
        <w:ind w:left="3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B8B0FE">
      <w:start w:val="1"/>
      <w:numFmt w:val="bullet"/>
      <w:lvlText w:val="•"/>
      <w:lvlJc w:val="left"/>
      <w:pPr>
        <w:ind w:left="4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039D4">
      <w:start w:val="1"/>
      <w:numFmt w:val="bullet"/>
      <w:lvlText w:val="o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C3D8A">
      <w:start w:val="1"/>
      <w:numFmt w:val="bullet"/>
      <w:lvlText w:val="▪"/>
      <w:lvlJc w:val="left"/>
      <w:pPr>
        <w:ind w:left="5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3D16C4"/>
    <w:multiLevelType w:val="hybridMultilevel"/>
    <w:tmpl w:val="0ACC6DA6"/>
    <w:lvl w:ilvl="0" w:tplc="0A68B138">
      <w:start w:val="1"/>
      <w:numFmt w:val="bullet"/>
      <w:lvlText w:val="-"/>
      <w:lvlJc w:val="left"/>
      <w:pPr>
        <w:ind w:left="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4BD8C">
      <w:start w:val="1"/>
      <w:numFmt w:val="bullet"/>
      <w:lvlText w:val="o"/>
      <w:lvlJc w:val="left"/>
      <w:pPr>
        <w:ind w:left="1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2A349A">
      <w:start w:val="1"/>
      <w:numFmt w:val="bullet"/>
      <w:lvlText w:val="▪"/>
      <w:lvlJc w:val="left"/>
      <w:pPr>
        <w:ind w:left="2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12321C">
      <w:start w:val="1"/>
      <w:numFmt w:val="bullet"/>
      <w:lvlText w:val="•"/>
      <w:lvlJc w:val="left"/>
      <w:pPr>
        <w:ind w:left="3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21644">
      <w:start w:val="1"/>
      <w:numFmt w:val="bullet"/>
      <w:lvlText w:val="o"/>
      <w:lvlJc w:val="left"/>
      <w:pPr>
        <w:ind w:left="3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CDC44">
      <w:start w:val="1"/>
      <w:numFmt w:val="bullet"/>
      <w:lvlText w:val="▪"/>
      <w:lvlJc w:val="left"/>
      <w:pPr>
        <w:ind w:left="4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8165C">
      <w:start w:val="1"/>
      <w:numFmt w:val="bullet"/>
      <w:lvlText w:val="•"/>
      <w:lvlJc w:val="left"/>
      <w:pPr>
        <w:ind w:left="5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AE67C">
      <w:start w:val="1"/>
      <w:numFmt w:val="bullet"/>
      <w:lvlText w:val="o"/>
      <w:lvlJc w:val="left"/>
      <w:pPr>
        <w:ind w:left="5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8649E">
      <w:start w:val="1"/>
      <w:numFmt w:val="bullet"/>
      <w:lvlText w:val="▪"/>
      <w:lvlJc w:val="left"/>
      <w:pPr>
        <w:ind w:left="6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71"/>
    <w:rsid w:val="00A02C71"/>
    <w:rsid w:val="00DB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05EEE-D29A-4DFD-B716-330E55E7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5" w:line="250" w:lineRule="auto"/>
      <w:ind w:left="507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Vinterová Jana</dc:creator>
  <cp:keywords/>
  <cp:lastModifiedBy>Ivana Vytisková</cp:lastModifiedBy>
  <cp:revision>2</cp:revision>
  <dcterms:created xsi:type="dcterms:W3CDTF">2020-04-07T09:49:00Z</dcterms:created>
  <dcterms:modified xsi:type="dcterms:W3CDTF">2020-04-07T09:49:00Z</dcterms:modified>
</cp:coreProperties>
</file>